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9D" w:rsidRDefault="00C15A9D">
      <w:pPr>
        <w:spacing w:line="360" w:lineRule="auto"/>
        <w:ind w:firstLine="567"/>
        <w:jc w:val="both"/>
        <w:rPr>
          <w:sz w:val="22"/>
        </w:rPr>
      </w:pPr>
    </w:p>
    <w:p w:rsidR="00C15A9D" w:rsidRDefault="00C15A9D">
      <w:pPr>
        <w:jc w:val="both"/>
      </w:pPr>
    </w:p>
    <w:p w:rsidR="00C15A9D" w:rsidRDefault="00294C0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25 октябрь-Татарстан Республикасы буенча СФР бүлегенең барлык клиент хезмәтләрендә гражданнарны кабул итүнең өстәмә көне</w:t>
      </w:r>
    </w:p>
    <w:p w:rsidR="00C15A9D" w:rsidRDefault="00B86B92" w:rsidP="00B86B92">
      <w:pPr>
        <w:jc w:val="center"/>
      </w:pPr>
      <w:r w:rsidRPr="00B86B92">
        <w:drawing>
          <wp:inline distT="0" distB="0" distL="0" distR="0">
            <wp:extent cx="4572000" cy="304784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4572000" cy="30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B92" w:rsidRDefault="00B86B92" w:rsidP="00B86B92">
      <w:pPr>
        <w:jc w:val="center"/>
      </w:pPr>
    </w:p>
    <w:p w:rsidR="00C15A9D" w:rsidRDefault="00294C02">
      <w:pPr>
        <w:spacing w:line="360" w:lineRule="auto"/>
        <w:jc w:val="both"/>
      </w:pPr>
      <w:r>
        <w:t xml:space="preserve">25 октябрьдә, Россия Социаль фонды Татарстан Республикасы буенча бүлегенең клиент хезмәтләрендә гражданнарны кабул итүнең өстәмә көне булачак. Мондый көннәр айның һәр соңгы шимбәсендә даими рәвештә оештырыла. </w:t>
      </w:r>
    </w:p>
    <w:p w:rsidR="00C15A9D" w:rsidRDefault="00294C02">
      <w:pPr>
        <w:spacing w:line="360" w:lineRule="auto"/>
        <w:jc w:val="both"/>
      </w:pPr>
      <w:r>
        <w:rPr>
          <w:i/>
        </w:rPr>
        <w:t>"Безнең бурыч - хезмәтләрне мөмкин кадәр кулай</w:t>
      </w:r>
      <w:r>
        <w:rPr>
          <w:i/>
        </w:rPr>
        <w:t xml:space="preserve"> итү. Өстәмә кабул итү көннәре  гражданнарга үз мәсьәләләрен ашыкмыйча хәл итәргә һәм уңайлы вакытта консультация алырга ярдәм итә. Бу көнне республика халкы барлык күрсәтелү хезмәтләре белән  мөрәҗәгать итә алачак: пенсияне рәсмиләштерү яки яңадан исәпләү</w:t>
      </w:r>
      <w:r>
        <w:rPr>
          <w:i/>
        </w:rPr>
        <w:t>, социаль түләүләргә һәм пособиеләргә гариза бирү, ана (гаилә) капиталын рәсмиләштерү һәм башкалар», —</w:t>
      </w:r>
      <w:r>
        <w:t xml:space="preserve"> дип билгеләп үтте Татарстан Республикасы буенча СФР бүлеге идарәчесе </w:t>
      </w:r>
      <w:r>
        <w:rPr>
          <w:b/>
        </w:rPr>
        <w:t>Эдуард Вафин</w:t>
      </w:r>
      <w:r>
        <w:t>.</w:t>
      </w:r>
    </w:p>
    <w:p w:rsidR="00C15A9D" w:rsidRDefault="00294C02">
      <w:pPr>
        <w:spacing w:line="360" w:lineRule="auto"/>
        <w:jc w:val="both"/>
      </w:pPr>
      <w:r>
        <w:t>Казан, Яр Чаллы, Әлмәт, Лениногорск, Яшел Үзән һәм Түбән Кама кебек эр</w:t>
      </w:r>
      <w:r>
        <w:t xml:space="preserve">е шәһәрләрдә гражданнарны кабул итү 9:00 дән 15:00 гә кадәр алып барылачак, башка клиент </w:t>
      </w:r>
      <w:r>
        <w:lastRenderedPageBreak/>
        <w:t xml:space="preserve">хезмәтләрендә — 9:00 дән 12:00 гә кадәр. Мөрәҗәгать иткәндә гражданнарга үзләре белән паспорт һәм тиешле хезмәтләр алу хокукын раслый торган документлар йөртү тәкъдим </w:t>
      </w:r>
      <w:r>
        <w:t xml:space="preserve">ителә. Өстәмә кабул итү көннәре эш көннәрендә клиент хезмәтенә йөри алмаучылар өчен аеруча уңайлы. Клиент хезмәтләренең адреслары һәм эш графигы турындагы актуаль мәгълүмат Россия Социаль фондының рәсми сайтында бастырылган. </w:t>
      </w:r>
    </w:p>
    <w:p w:rsidR="00C15A9D" w:rsidRDefault="00294C02">
      <w:pPr>
        <w:spacing w:line="360" w:lineRule="auto"/>
        <w:jc w:val="both"/>
      </w:pPr>
      <w:r>
        <w:t xml:space="preserve">        Социаль ярдәм чаралары</w:t>
      </w:r>
      <w:r>
        <w:t xml:space="preserve">, Социаль фондының Татарстан Республикасы буенча бүлеге хезмәтләре һәм түләүләре турында тулы һәм дөрес мәгълүматны  </w:t>
      </w:r>
      <w:r>
        <w:rPr>
          <w:color w:val="0000FF"/>
        </w:rPr>
        <w:t>СФР сайтында</w:t>
      </w:r>
      <w:r>
        <w:t xml:space="preserve"> һәм социаль челтәрләрдәге </w:t>
      </w:r>
      <w:r>
        <w:rPr>
          <w:color w:val="0000FF"/>
        </w:rPr>
        <w:t>ВКонтакте, Одноклассники, Телеграм</w:t>
      </w:r>
      <w:r>
        <w:t xml:space="preserve">  рәсми аккаунтларда табарга була. </w:t>
      </w:r>
    </w:p>
    <w:p w:rsidR="00C15A9D" w:rsidRDefault="00294C02">
      <w:pPr>
        <w:spacing w:line="360" w:lineRule="auto"/>
        <w:jc w:val="both"/>
      </w:pPr>
      <w:r>
        <w:t xml:space="preserve">        Өстәмә мәгълүмат яки к</w:t>
      </w:r>
      <w:r>
        <w:t>онсультация алу өчен гражданнар 8 800 100 0001 телефоны буенча бердәм контакт-үзәк операторларына мөрәҗәгать итә ала (төбәк линиясе тәүлек буе эшли - 24/7, шалтырату бушлай).</w:t>
      </w:r>
    </w:p>
    <w:p w:rsidR="00C15A9D" w:rsidRDefault="00C15A9D">
      <w:pPr>
        <w:spacing w:line="360" w:lineRule="auto"/>
        <w:jc w:val="both"/>
      </w:pPr>
    </w:p>
    <w:p w:rsidR="00C15A9D" w:rsidRDefault="00C15A9D">
      <w:pPr>
        <w:spacing w:line="360" w:lineRule="auto"/>
        <w:jc w:val="both"/>
      </w:pPr>
    </w:p>
    <w:p w:rsidR="00C15A9D" w:rsidRDefault="00C15A9D">
      <w:pPr>
        <w:spacing w:line="360" w:lineRule="auto"/>
        <w:jc w:val="both"/>
      </w:pPr>
    </w:p>
    <w:sectPr w:rsidR="00C15A9D" w:rsidSect="00C15A9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60" w:right="1133" w:bottom="284" w:left="1276" w:header="567" w:footer="3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02" w:rsidRDefault="00294C02" w:rsidP="00C15A9D">
      <w:r>
        <w:separator/>
      </w:r>
    </w:p>
  </w:endnote>
  <w:endnote w:type="continuationSeparator" w:id="1">
    <w:p w:rsidR="00294C02" w:rsidRDefault="00294C02" w:rsidP="00C15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D" w:rsidRDefault="00C15A9D">
    <w:pPr>
      <w:pStyle w:val="af6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rPr>
        <w:rStyle w:val="a4"/>
      </w:rPr>
    </w:pPr>
    <w:r>
      <w:rPr>
        <w:rStyle w:val="a4"/>
      </w:rPr>
      <w:fldChar w:fldCharType="begin"/>
    </w:r>
    <w:r w:rsidR="00294C02">
      <w:rPr>
        <w:rStyle w:val="a4"/>
      </w:rPr>
      <w:instrText xml:space="preserve">PAGE </w:instrText>
    </w:r>
    <w:r>
      <w:rPr>
        <w:rStyle w:val="a4"/>
      </w:rPr>
      <w:fldChar w:fldCharType="end"/>
    </w:r>
  </w:p>
  <w:p w:rsidR="00C15A9D" w:rsidRDefault="00C15A9D">
    <w:pPr>
      <w:pStyle w:val="af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D" w:rsidRDefault="00294C02">
    <w:pPr>
      <w:spacing w:line="360" w:lineRule="auto"/>
      <w:jc w:val="both"/>
      <w:rPr>
        <w:b/>
      </w:rPr>
    </w:pPr>
    <w:r>
      <w:rPr>
        <w:b/>
      </w:rPr>
      <w:t>________</w:t>
    </w:r>
    <w:r>
      <w:rPr>
        <w:b/>
      </w:rPr>
      <w:t>_____________________________________________________________________</w:t>
    </w:r>
  </w:p>
  <w:p w:rsidR="00C15A9D" w:rsidRDefault="00294C02">
    <w:pPr>
      <w:spacing w:line="360" w:lineRule="auto"/>
      <w:jc w:val="both"/>
    </w:pPr>
    <w:r>
      <w:rPr>
        <w:b/>
      </w:rPr>
      <w:t>Россия Социаль Фондының Татарстан Республикасы буенча</w:t>
    </w:r>
  </w:p>
  <w:p w:rsidR="00C15A9D" w:rsidRDefault="00294C02">
    <w:pPr>
      <w:spacing w:line="276" w:lineRule="auto"/>
      <w:jc w:val="both"/>
      <w:rPr>
        <w:color w:val="0000FF"/>
      </w:rPr>
    </w:pPr>
    <w:r>
      <w:rPr>
        <w:b/>
      </w:rPr>
      <w:t xml:space="preserve">бүлекчәсенең Контакт –үзәге  </w:t>
    </w:r>
    <w:r>
      <w:rPr>
        <w:color w:val="0000FF"/>
      </w:rPr>
      <w:t xml:space="preserve">8 800 1-000-001 </w:t>
    </w:r>
  </w:p>
  <w:p w:rsidR="00C15A9D" w:rsidRDefault="00294C02">
    <w:pPr>
      <w:pStyle w:val="af6"/>
      <w:rPr>
        <w:b/>
      </w:rPr>
    </w:pPr>
    <w:r>
      <w:rPr>
        <w:b/>
      </w:rPr>
      <w:t xml:space="preserve">Интернет-ресурслар </w:t>
    </w:r>
    <w:hyperlink r:id="rId1" w:history="1">
      <w:r>
        <w:rPr>
          <w:rStyle w:val="ad"/>
          <w:b/>
        </w:rPr>
        <w:t>http://sfr.gov.ru</w:t>
      </w:r>
    </w:hyperlink>
  </w:p>
  <w:p w:rsidR="00C15A9D" w:rsidRDefault="00294C02">
    <w:pPr>
      <w:pStyle w:val="af6"/>
    </w:pPr>
    <w:r>
      <w:rPr>
        <w:b/>
        <w:noProof/>
        <w:sz w:val="22"/>
      </w:rPr>
      <w:drawing>
        <wp:inline distT="0" distB="0" distL="0" distR="0">
          <wp:extent cx="1312672" cy="1312672"/>
          <wp:effectExtent l="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312672" cy="1312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1270000" cy="1263015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3"/>
                  <a:srcRect/>
                  <a:stretch/>
                </pic:blipFill>
                <pic:spPr>
                  <a:xfrm>
                    <a:off x="0" y="0"/>
                    <a:ext cx="1270000" cy="1263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1294130" cy="129413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4"/>
                  <a:srcRect/>
                  <a:stretch/>
                </pic:blipFill>
                <pic:spPr>
                  <a:xfrm>
                    <a:off x="0" y="0"/>
                    <a:ext cx="1294130" cy="129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02" w:rsidRDefault="00294C02" w:rsidP="00C15A9D">
      <w:r>
        <w:separator/>
      </w:r>
    </w:p>
  </w:footnote>
  <w:footnote w:type="continuationSeparator" w:id="1">
    <w:p w:rsidR="00294C02" w:rsidRDefault="00294C02" w:rsidP="00C15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D" w:rsidRDefault="00294C02">
    <w:pPr>
      <w:pStyle w:val="af2"/>
    </w:pPr>
    <w:r>
      <w:rPr>
        <w:noProof/>
        <w:sz w:val="24"/>
      </w:rPr>
      <w:drawing>
        <wp:inline distT="0" distB="0" distL="0" distR="0">
          <wp:extent cx="5572125" cy="4791075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572125" cy="479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9D" w:rsidRDefault="00294C02">
    <w:pPr>
      <w:pStyle w:val="af2"/>
      <w:tabs>
        <w:tab w:val="clear" w:pos="4153"/>
        <w:tab w:val="clear" w:pos="8306"/>
        <w:tab w:val="left" w:pos="3974"/>
      </w:tabs>
      <w:jc w:val="center"/>
    </w:pPr>
    <w:r>
      <w:rPr>
        <w:noProof/>
        <w:sz w:val="24"/>
      </w:rPr>
      <w:drawing>
        <wp:inline distT="0" distB="0" distL="0" distR="0">
          <wp:extent cx="546100" cy="464693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46100" cy="46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B7752"/>
    <w:multiLevelType w:val="multilevel"/>
    <w:tmpl w:val="ABE85738"/>
    <w:lvl w:ilvl="0">
      <w:start w:val="2"/>
      <w:numFmt w:val="bullet"/>
      <w:pStyle w:val="a"/>
      <w:lvlText w:val=""/>
      <w:lvlJc w:val="left"/>
      <w:pPr>
        <w:widowControl/>
        <w:tabs>
          <w:tab w:val="left" w:pos="900"/>
        </w:tabs>
        <w:ind w:left="90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A9D"/>
    <w:rsid w:val="00294C02"/>
    <w:rsid w:val="00B86B92"/>
    <w:rsid w:val="00C1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sid w:val="00C15A9D"/>
    <w:rPr>
      <w:sz w:val="24"/>
    </w:rPr>
  </w:style>
  <w:style w:type="paragraph" w:styleId="10">
    <w:name w:val="heading 1"/>
    <w:basedOn w:val="a0"/>
    <w:next w:val="a0"/>
    <w:link w:val="11"/>
    <w:uiPriority w:val="9"/>
    <w:qFormat/>
    <w:rsid w:val="00C15A9D"/>
    <w:pPr>
      <w:keepNext/>
      <w:outlineLvl w:val="0"/>
    </w:pPr>
    <w:rPr>
      <w:b/>
      <w:sz w:val="20"/>
    </w:rPr>
  </w:style>
  <w:style w:type="paragraph" w:styleId="2">
    <w:name w:val="heading 2"/>
    <w:basedOn w:val="a0"/>
    <w:next w:val="a0"/>
    <w:link w:val="20"/>
    <w:uiPriority w:val="9"/>
    <w:qFormat/>
    <w:rsid w:val="00C15A9D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0"/>
    <w:next w:val="a0"/>
    <w:link w:val="30"/>
    <w:uiPriority w:val="9"/>
    <w:qFormat/>
    <w:rsid w:val="00C15A9D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0"/>
    <w:link w:val="40"/>
    <w:uiPriority w:val="9"/>
    <w:qFormat/>
    <w:rsid w:val="00C15A9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rsid w:val="00C15A9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C15A9D"/>
    <w:rPr>
      <w:sz w:val="24"/>
    </w:rPr>
  </w:style>
  <w:style w:type="paragraph" w:customStyle="1" w:styleId="apple-style-span">
    <w:name w:val="apple-style-span"/>
    <w:basedOn w:val="12"/>
    <w:link w:val="apple-style-span0"/>
    <w:rsid w:val="00C15A9D"/>
  </w:style>
  <w:style w:type="character" w:customStyle="1" w:styleId="apple-style-span0">
    <w:name w:val="apple-style-span"/>
    <w:basedOn w:val="a1"/>
    <w:link w:val="apple-style-span"/>
    <w:rsid w:val="00C15A9D"/>
  </w:style>
  <w:style w:type="paragraph" w:styleId="21">
    <w:name w:val="toc 2"/>
    <w:next w:val="a0"/>
    <w:link w:val="22"/>
    <w:uiPriority w:val="39"/>
    <w:rsid w:val="00C15A9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15A9D"/>
    <w:rPr>
      <w:rFonts w:ascii="XO Thames" w:hAnsi="XO Thames"/>
      <w:sz w:val="28"/>
    </w:rPr>
  </w:style>
  <w:style w:type="paragraph" w:styleId="23">
    <w:name w:val="Body Text Indent 2"/>
    <w:basedOn w:val="a0"/>
    <w:link w:val="24"/>
    <w:rsid w:val="00C15A9D"/>
    <w:pPr>
      <w:ind w:firstLine="709"/>
      <w:jc w:val="both"/>
    </w:pPr>
  </w:style>
  <w:style w:type="character" w:customStyle="1" w:styleId="24">
    <w:name w:val="Основной текст с отступом 2 Знак"/>
    <w:basedOn w:val="1"/>
    <w:link w:val="23"/>
    <w:rsid w:val="00C15A9D"/>
  </w:style>
  <w:style w:type="paragraph" w:customStyle="1" w:styleId="13">
    <w:name w:val="Номер страницы1"/>
    <w:basedOn w:val="12"/>
    <w:link w:val="a4"/>
    <w:rsid w:val="00C15A9D"/>
  </w:style>
  <w:style w:type="character" w:styleId="a4">
    <w:name w:val="page number"/>
    <w:basedOn w:val="a1"/>
    <w:link w:val="13"/>
    <w:rsid w:val="00C15A9D"/>
  </w:style>
  <w:style w:type="paragraph" w:styleId="41">
    <w:name w:val="toc 4"/>
    <w:next w:val="a0"/>
    <w:link w:val="42"/>
    <w:uiPriority w:val="39"/>
    <w:rsid w:val="00C15A9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15A9D"/>
    <w:rPr>
      <w:rFonts w:ascii="XO Thames" w:hAnsi="XO Thames"/>
      <w:sz w:val="28"/>
    </w:rPr>
  </w:style>
  <w:style w:type="paragraph" w:customStyle="1" w:styleId="14">
    <w:name w:val="Строгий1"/>
    <w:link w:val="a5"/>
    <w:rsid w:val="00C15A9D"/>
    <w:rPr>
      <w:b/>
    </w:rPr>
  </w:style>
  <w:style w:type="character" w:styleId="a5">
    <w:name w:val="Strong"/>
    <w:link w:val="14"/>
    <w:rsid w:val="00C15A9D"/>
    <w:rPr>
      <w:b/>
    </w:rPr>
  </w:style>
  <w:style w:type="paragraph" w:styleId="6">
    <w:name w:val="toc 6"/>
    <w:next w:val="a0"/>
    <w:link w:val="60"/>
    <w:uiPriority w:val="39"/>
    <w:rsid w:val="00C15A9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15A9D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C15A9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15A9D"/>
    <w:rPr>
      <w:rFonts w:ascii="XO Thames" w:hAnsi="XO Thames"/>
      <w:sz w:val="28"/>
    </w:rPr>
  </w:style>
  <w:style w:type="paragraph" w:styleId="a6">
    <w:name w:val="annotation text"/>
    <w:basedOn w:val="a0"/>
    <w:link w:val="a7"/>
    <w:rsid w:val="00C15A9D"/>
    <w:rPr>
      <w:sz w:val="20"/>
    </w:rPr>
  </w:style>
  <w:style w:type="character" w:customStyle="1" w:styleId="a7">
    <w:name w:val="Текст примечания Знак"/>
    <w:basedOn w:val="1"/>
    <w:link w:val="a6"/>
    <w:rsid w:val="00C15A9D"/>
    <w:rPr>
      <w:sz w:val="20"/>
    </w:rPr>
  </w:style>
  <w:style w:type="paragraph" w:customStyle="1" w:styleId="Endnote">
    <w:name w:val="Endnote"/>
    <w:link w:val="Endnote0"/>
    <w:rsid w:val="00C15A9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15A9D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15A9D"/>
    <w:rPr>
      <w:rFonts w:ascii="Cambria" w:hAnsi="Cambria"/>
      <w:b/>
      <w:sz w:val="26"/>
    </w:rPr>
  </w:style>
  <w:style w:type="paragraph" w:styleId="a8">
    <w:name w:val="Normal (Web)"/>
    <w:basedOn w:val="a0"/>
    <w:link w:val="a9"/>
    <w:rsid w:val="00C15A9D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sid w:val="00C15A9D"/>
  </w:style>
  <w:style w:type="paragraph" w:customStyle="1" w:styleId="ConsPlusNormal">
    <w:name w:val="ConsPlusNormal"/>
    <w:link w:val="ConsPlusNormal0"/>
    <w:rsid w:val="00C15A9D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15A9D"/>
    <w:rPr>
      <w:rFonts w:ascii="Calibri" w:hAnsi="Calibri"/>
      <w:sz w:val="22"/>
    </w:rPr>
  </w:style>
  <w:style w:type="paragraph" w:styleId="aa">
    <w:name w:val="annotation subject"/>
    <w:basedOn w:val="a6"/>
    <w:next w:val="a6"/>
    <w:link w:val="ab"/>
    <w:rsid w:val="00C15A9D"/>
    <w:rPr>
      <w:b/>
    </w:rPr>
  </w:style>
  <w:style w:type="character" w:customStyle="1" w:styleId="ab">
    <w:name w:val="Тема примечания Знак"/>
    <w:basedOn w:val="a7"/>
    <w:link w:val="aa"/>
    <w:rsid w:val="00C15A9D"/>
    <w:rPr>
      <w:b/>
    </w:rPr>
  </w:style>
  <w:style w:type="paragraph" w:customStyle="1" w:styleId="apple-converted-space">
    <w:name w:val="apple-converted-space"/>
    <w:basedOn w:val="12"/>
    <w:link w:val="apple-converted-space0"/>
    <w:rsid w:val="00C15A9D"/>
  </w:style>
  <w:style w:type="character" w:customStyle="1" w:styleId="apple-converted-space0">
    <w:name w:val="apple-converted-space"/>
    <w:basedOn w:val="a1"/>
    <w:link w:val="apple-converted-space"/>
    <w:rsid w:val="00C15A9D"/>
  </w:style>
  <w:style w:type="paragraph" w:styleId="31">
    <w:name w:val="toc 3"/>
    <w:next w:val="a0"/>
    <w:link w:val="32"/>
    <w:uiPriority w:val="39"/>
    <w:rsid w:val="00C15A9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15A9D"/>
    <w:rPr>
      <w:rFonts w:ascii="XO Thames" w:hAnsi="XO Thames"/>
      <w:sz w:val="28"/>
    </w:rPr>
  </w:style>
  <w:style w:type="paragraph" w:customStyle="1" w:styleId="210">
    <w:name w:val="Средняя сетка 21"/>
    <w:link w:val="211"/>
    <w:rsid w:val="00C15A9D"/>
    <w:rPr>
      <w:rFonts w:ascii="Calibri" w:hAnsi="Calibri"/>
      <w:sz w:val="22"/>
    </w:rPr>
  </w:style>
  <w:style w:type="character" w:customStyle="1" w:styleId="211">
    <w:name w:val="Средняя сетка 21"/>
    <w:link w:val="210"/>
    <w:rsid w:val="00C15A9D"/>
    <w:rPr>
      <w:rFonts w:ascii="Calibri" w:hAnsi="Calibri"/>
      <w:sz w:val="22"/>
    </w:rPr>
  </w:style>
  <w:style w:type="character" w:customStyle="1" w:styleId="50">
    <w:name w:val="Заголовок 5 Знак"/>
    <w:link w:val="5"/>
    <w:rsid w:val="00C15A9D"/>
    <w:rPr>
      <w:rFonts w:ascii="XO Thames" w:hAnsi="XO Thames"/>
      <w:b/>
      <w:sz w:val="22"/>
    </w:rPr>
  </w:style>
  <w:style w:type="paragraph" w:customStyle="1" w:styleId="a">
    <w:name w:val="Стиль маркера"/>
    <w:basedOn w:val="a0"/>
    <w:link w:val="ac"/>
    <w:rsid w:val="00C15A9D"/>
    <w:pPr>
      <w:numPr>
        <w:numId w:val="1"/>
      </w:numPr>
      <w:ind w:left="357" w:hanging="357"/>
    </w:pPr>
    <w:rPr>
      <w:rFonts w:ascii="Arial" w:hAnsi="Arial"/>
      <w:sz w:val="20"/>
    </w:rPr>
  </w:style>
  <w:style w:type="character" w:customStyle="1" w:styleId="ac">
    <w:name w:val="Стиль маркера"/>
    <w:basedOn w:val="1"/>
    <w:link w:val="a"/>
    <w:rsid w:val="00C15A9D"/>
    <w:rPr>
      <w:rFonts w:ascii="Arial" w:hAnsi="Arial"/>
      <w:sz w:val="20"/>
    </w:rPr>
  </w:style>
  <w:style w:type="character" w:customStyle="1" w:styleId="11">
    <w:name w:val="Заголовок 1 Знак"/>
    <w:basedOn w:val="1"/>
    <w:link w:val="10"/>
    <w:rsid w:val="00C15A9D"/>
    <w:rPr>
      <w:b/>
      <w:sz w:val="20"/>
    </w:rPr>
  </w:style>
  <w:style w:type="paragraph" w:customStyle="1" w:styleId="15">
    <w:name w:val="Гиперссылка1"/>
    <w:link w:val="ad"/>
    <w:rsid w:val="00C15A9D"/>
    <w:rPr>
      <w:color w:val="0000FF"/>
      <w:u w:val="single"/>
    </w:rPr>
  </w:style>
  <w:style w:type="character" w:styleId="ad">
    <w:name w:val="Hyperlink"/>
    <w:link w:val="15"/>
    <w:rsid w:val="00C15A9D"/>
    <w:rPr>
      <w:color w:val="0000FF"/>
      <w:u w:val="single"/>
    </w:rPr>
  </w:style>
  <w:style w:type="paragraph" w:customStyle="1" w:styleId="Footnote">
    <w:name w:val="Footnote"/>
    <w:link w:val="Footnote0"/>
    <w:rsid w:val="00C15A9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15A9D"/>
    <w:rPr>
      <w:rFonts w:ascii="XO Thames" w:hAnsi="XO Thames"/>
      <w:sz w:val="22"/>
    </w:rPr>
  </w:style>
  <w:style w:type="paragraph" w:customStyle="1" w:styleId="16">
    <w:name w:val="Просмотренная гиперссылка1"/>
    <w:link w:val="ae"/>
    <w:rsid w:val="00C15A9D"/>
    <w:rPr>
      <w:color w:val="800080"/>
      <w:u w:val="single"/>
    </w:rPr>
  </w:style>
  <w:style w:type="character" w:styleId="ae">
    <w:name w:val="FollowedHyperlink"/>
    <w:link w:val="16"/>
    <w:rsid w:val="00C15A9D"/>
    <w:rPr>
      <w:color w:val="800080"/>
      <w:u w:val="single"/>
    </w:rPr>
  </w:style>
  <w:style w:type="paragraph" w:styleId="17">
    <w:name w:val="toc 1"/>
    <w:next w:val="a0"/>
    <w:link w:val="18"/>
    <w:uiPriority w:val="39"/>
    <w:rsid w:val="00C15A9D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C15A9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15A9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15A9D"/>
    <w:rPr>
      <w:rFonts w:ascii="XO Thames" w:hAnsi="XO Thames"/>
      <w:sz w:val="28"/>
    </w:rPr>
  </w:style>
  <w:style w:type="paragraph" w:styleId="af">
    <w:name w:val="Body Text"/>
    <w:basedOn w:val="a0"/>
    <w:link w:val="af0"/>
    <w:rsid w:val="00C15A9D"/>
    <w:pPr>
      <w:spacing w:after="120"/>
    </w:pPr>
  </w:style>
  <w:style w:type="character" w:customStyle="1" w:styleId="af0">
    <w:name w:val="Основной текст Знак"/>
    <w:basedOn w:val="1"/>
    <w:link w:val="af"/>
    <w:rsid w:val="00C15A9D"/>
  </w:style>
  <w:style w:type="paragraph" w:customStyle="1" w:styleId="19">
    <w:name w:val="Знак примечания1"/>
    <w:link w:val="af1"/>
    <w:rsid w:val="00C15A9D"/>
    <w:rPr>
      <w:sz w:val="16"/>
    </w:rPr>
  </w:style>
  <w:style w:type="character" w:styleId="af1">
    <w:name w:val="annotation reference"/>
    <w:link w:val="19"/>
    <w:rsid w:val="00C15A9D"/>
    <w:rPr>
      <w:sz w:val="16"/>
    </w:rPr>
  </w:style>
  <w:style w:type="paragraph" w:styleId="9">
    <w:name w:val="toc 9"/>
    <w:next w:val="a0"/>
    <w:link w:val="90"/>
    <w:uiPriority w:val="39"/>
    <w:rsid w:val="00C15A9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15A9D"/>
    <w:rPr>
      <w:rFonts w:ascii="XO Thames" w:hAnsi="XO Thames"/>
      <w:sz w:val="28"/>
    </w:rPr>
  </w:style>
  <w:style w:type="paragraph" w:styleId="af2">
    <w:name w:val="header"/>
    <w:basedOn w:val="a0"/>
    <w:link w:val="af3"/>
    <w:rsid w:val="00C15A9D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Верхний колонтитул Знак"/>
    <w:basedOn w:val="1"/>
    <w:link w:val="af2"/>
    <w:rsid w:val="00C15A9D"/>
    <w:rPr>
      <w:sz w:val="20"/>
    </w:rPr>
  </w:style>
  <w:style w:type="paragraph" w:styleId="af4">
    <w:name w:val="Normal Indent"/>
    <w:basedOn w:val="a0"/>
    <w:link w:val="af5"/>
    <w:rsid w:val="00C15A9D"/>
    <w:pPr>
      <w:spacing w:line="360" w:lineRule="auto"/>
      <w:ind w:firstLine="624"/>
      <w:jc w:val="both"/>
    </w:pPr>
    <w:rPr>
      <w:sz w:val="28"/>
    </w:rPr>
  </w:style>
  <w:style w:type="character" w:customStyle="1" w:styleId="af5">
    <w:name w:val="Обычный отступ Знак"/>
    <w:basedOn w:val="1"/>
    <w:link w:val="af4"/>
    <w:rsid w:val="00C15A9D"/>
    <w:rPr>
      <w:sz w:val="28"/>
    </w:rPr>
  </w:style>
  <w:style w:type="paragraph" w:customStyle="1" w:styleId="Standard">
    <w:name w:val="Standard"/>
    <w:link w:val="Standard0"/>
    <w:rsid w:val="00C15A9D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15A9D"/>
    <w:rPr>
      <w:sz w:val="24"/>
    </w:rPr>
  </w:style>
  <w:style w:type="paragraph" w:styleId="8">
    <w:name w:val="toc 8"/>
    <w:next w:val="a0"/>
    <w:link w:val="80"/>
    <w:uiPriority w:val="39"/>
    <w:rsid w:val="00C15A9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15A9D"/>
    <w:rPr>
      <w:rFonts w:ascii="XO Thames" w:hAnsi="XO Thames"/>
      <w:sz w:val="28"/>
    </w:rPr>
  </w:style>
  <w:style w:type="paragraph" w:styleId="af6">
    <w:name w:val="footer"/>
    <w:basedOn w:val="a0"/>
    <w:link w:val="af7"/>
    <w:rsid w:val="00C15A9D"/>
    <w:pPr>
      <w:tabs>
        <w:tab w:val="center" w:pos="4153"/>
        <w:tab w:val="right" w:pos="8306"/>
      </w:tabs>
    </w:pPr>
    <w:rPr>
      <w:sz w:val="20"/>
    </w:rPr>
  </w:style>
  <w:style w:type="character" w:customStyle="1" w:styleId="af7">
    <w:name w:val="Нижний колонтитул Знак"/>
    <w:basedOn w:val="1"/>
    <w:link w:val="af6"/>
    <w:rsid w:val="00C15A9D"/>
    <w:rPr>
      <w:sz w:val="20"/>
    </w:rPr>
  </w:style>
  <w:style w:type="paragraph" w:customStyle="1" w:styleId="FontStyle27">
    <w:name w:val="Font Style27"/>
    <w:link w:val="FontStyle270"/>
    <w:rsid w:val="00C15A9D"/>
    <w:rPr>
      <w:sz w:val="26"/>
    </w:rPr>
  </w:style>
  <w:style w:type="character" w:customStyle="1" w:styleId="FontStyle270">
    <w:name w:val="Font Style27"/>
    <w:link w:val="FontStyle27"/>
    <w:rsid w:val="00C15A9D"/>
    <w:rPr>
      <w:rFonts w:ascii="Times New Roman" w:hAnsi="Times New Roman"/>
      <w:sz w:val="26"/>
    </w:rPr>
  </w:style>
  <w:style w:type="paragraph" w:customStyle="1" w:styleId="12">
    <w:name w:val="Основной шрифт абзаца1"/>
    <w:link w:val="1a"/>
    <w:rsid w:val="00C15A9D"/>
  </w:style>
  <w:style w:type="paragraph" w:customStyle="1" w:styleId="1a">
    <w:name w:val="Выделение1"/>
    <w:link w:val="af8"/>
    <w:rsid w:val="00C15A9D"/>
    <w:rPr>
      <w:i/>
    </w:rPr>
  </w:style>
  <w:style w:type="character" w:styleId="af8">
    <w:name w:val="Emphasis"/>
    <w:link w:val="1a"/>
    <w:rsid w:val="00C15A9D"/>
    <w:rPr>
      <w:i/>
    </w:rPr>
  </w:style>
  <w:style w:type="paragraph" w:styleId="51">
    <w:name w:val="toc 5"/>
    <w:next w:val="a0"/>
    <w:link w:val="52"/>
    <w:uiPriority w:val="39"/>
    <w:rsid w:val="00C15A9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15A9D"/>
    <w:rPr>
      <w:rFonts w:ascii="XO Thames" w:hAnsi="XO Thames"/>
      <w:sz w:val="28"/>
    </w:rPr>
  </w:style>
  <w:style w:type="paragraph" w:styleId="af9">
    <w:name w:val="Balloon Text"/>
    <w:basedOn w:val="a0"/>
    <w:link w:val="afa"/>
    <w:rsid w:val="00C15A9D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sid w:val="00C15A9D"/>
    <w:rPr>
      <w:rFonts w:ascii="Tahoma" w:hAnsi="Tahoma"/>
      <w:sz w:val="16"/>
    </w:rPr>
  </w:style>
  <w:style w:type="paragraph" w:styleId="afb">
    <w:name w:val="Subtitle"/>
    <w:basedOn w:val="a0"/>
    <w:next w:val="a0"/>
    <w:link w:val="afc"/>
    <w:uiPriority w:val="11"/>
    <w:qFormat/>
    <w:rsid w:val="00C15A9D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1"/>
    <w:link w:val="afb"/>
    <w:rsid w:val="00C15A9D"/>
    <w:rPr>
      <w:rFonts w:ascii="Cambria" w:hAnsi="Cambria"/>
    </w:rPr>
  </w:style>
  <w:style w:type="paragraph" w:styleId="afd">
    <w:name w:val="Title"/>
    <w:basedOn w:val="a0"/>
    <w:next w:val="a0"/>
    <w:link w:val="afe"/>
    <w:uiPriority w:val="10"/>
    <w:qFormat/>
    <w:rsid w:val="00C15A9D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e">
    <w:name w:val="Название Знак"/>
    <w:basedOn w:val="1"/>
    <w:link w:val="afd"/>
    <w:rsid w:val="00C15A9D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C15A9D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15A9D"/>
    <w:rPr>
      <w:rFonts w:ascii="Arial" w:hAnsi="Arial"/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sfr.gov.ru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Ганиева Фарида Урмановна</cp:lastModifiedBy>
  <cp:revision>2</cp:revision>
  <dcterms:created xsi:type="dcterms:W3CDTF">2025-10-15T10:28:00Z</dcterms:created>
  <dcterms:modified xsi:type="dcterms:W3CDTF">2025-10-21T06:00:00Z</dcterms:modified>
</cp:coreProperties>
</file>